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71" w:firstLineChars="198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  <w:lang w:val="en-US" w:eastAsia="zh-CN"/>
        </w:rPr>
        <w:t>青岛白珊学校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</w:rPr>
        <w:t>作业管理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33" w:firstLineChars="198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33" w:firstLineChars="198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为进一步落实《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教育部办公厅关于加强义务教育学校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作业管理的通知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》要求，规范学校管理，减轻学生校内课业负担，特制定白珊学校作业管制规定。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把握作业育人功能。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作业是学校教育教学管理工作的重要环节，是课堂教学活动的必要补充。各地各校要遵循教育规律、坚持因材施教，严格执行课程标准和教学计划，坚持小学一年级零起点教学。在课堂教学提质增效基础上，切实发挥好作业育人功能，布置科学合理有效作业，帮助学生巩固知识、形成能力、培养习惯，帮助教师检测教学效果、精准分析学情、改进教学方法，促进学校完善教学管理、开展科学评价、提高教育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、布置作业的原则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在内容上突出开放性和探究性。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除保留部分传统型作业外，大部分作业的内容应突出开放性和探究性，也就是学生解答问题时要有一定的思考性、实践性和探究性，作业的答案要有一定的迁移性、开放性甚至不确定性。作业要精心选择和设计，要重视布置课外阅读、调查、实验等实践性、生活化的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在容量上考虑量力性和差异性。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作业布置要着眼于学生发展，关注学生的差异，体现开放性和选择性。既不加重学生学习负担，又尽可能发挥学生的潜能。作业数量和难度要适度，有弹性，可分必做题与选做题，按学生实际分层次提出要求。对学有余力或有特别兴趣的学生可以设计不同形式的作业。严格控制学生的作业量，切实减轻学生的作业负担。要切实保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学生每天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小时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中学生每天9小时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的睡眠时间。学校要对各科作业的量进行严格的检查和控制。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在形式上体现新颖性和多样性。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作业形式要灵活多样，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要改变单一的文字式作业形式，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不仅布置读、写、算的作业，还可布置画、唱、操作、实验、实践、调查、考察、观察等方面的作业。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作业可以在课堂内完成，也可以在课外完成；可以由个人独立完成，也可以小组合作完成。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坚决杜绝惩罚性作业、随意性作业、大量机械重复的作业。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严禁给家长布置或变相布置作业，严禁要求家长批改作业。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三、严格控制作业总量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根据上级有关规定，初中生课外作业量每天不超过1.5小时。语文的大作文，每学期不少于八篇，小作文两周一次；数学原则上每课一次作业，每周不少于四次；外语每周不少于三次；物理、化学每周不少于两次，政治、历史、地理、生物等科目每周不少于一次；其它学科根据实际情况适当布置课外作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小学生课外作业量：三至六年级每天不超过1小时；一、二年级原则上不布置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作业。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学校制定了作业总量控制办法，定期监测学生作业量，及时进行反馈和调整。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作业指导与批改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40" w:firstLineChars="200"/>
        <w:jc w:val="left"/>
        <w:textAlignment w:val="auto"/>
        <w:rPr>
          <w:rFonts w:hint="default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教师要充分利用课堂教学时间和课后服务时间加强学生作业指导，培养学生自主学习和时间管理能力，指导小学生基本在校内完成书面作业，初中学生在校内完成大部分书面作业。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作业批阅要及时、认真，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要求教师全批全改，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提倡教师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面批面改。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让学生及时获得作业的反馈信息，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批改要正确规范、评语恰当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发挥作业批阅的激励功能。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通过作业精准分析学情，采取集体讲评、个别讲解等方式有针对性地及时反馈，特别要强化对学习有困难学生的辅导帮扶。鼓励科学利用信息技术手段进行作业分析诊断。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各学科教师都要重视学生作业的书写，要培养学生良好的书写姿势和作业习惯，对学生的作业质量要有规范化的要求。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学校制定作业布置及批改检查制度，教研组不定期进行检查，学部每月进行一次检查反馈，纳入教师日常考核。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                                青岛白珊学校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                                2021年6月1日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2G lov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2G love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C3DC1"/>
    <w:multiLevelType w:val="singleLevel"/>
    <w:tmpl w:val="827C3D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CF6235"/>
    <w:multiLevelType w:val="singleLevel"/>
    <w:tmpl w:val="8DCF62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B28D76"/>
    <w:multiLevelType w:val="singleLevel"/>
    <w:tmpl w:val="EAB28D7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E115B"/>
    <w:rsid w:val="4E1E115B"/>
    <w:rsid w:val="706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2021-09-18T06:35:00Z</dcterms:created>
  <dc:creator>尚尚</dc:creator>
  <cp:lastModifiedBy>尚尚</cp:lastModifiedBy>
  <dcterms:modified xsi:type="dcterms:W3CDTF">2021-09-18T07:10:16Z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A5CC522F67D3496AADC4B9BB531E2B11</vt:lpwstr>
  </property>
</Properties>
</file>